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88" w:rsidRPr="009244AD" w:rsidRDefault="00003888" w:rsidP="00003888">
      <w:pPr>
        <w:pStyle w:val="a3"/>
        <w:spacing w:after="0"/>
        <w:jc w:val="right"/>
        <w:rPr>
          <w:rFonts w:ascii="Times New Roman" w:hAnsi="Times New Roman"/>
          <w:szCs w:val="20"/>
          <w:lang w:eastAsia="ru-RU"/>
        </w:rPr>
      </w:pPr>
      <w:r w:rsidRPr="009244AD">
        <w:rPr>
          <w:rFonts w:ascii="Times New Roman" w:hAnsi="Times New Roman"/>
          <w:szCs w:val="20"/>
          <w:lang w:eastAsia="ru-RU"/>
        </w:rPr>
        <w:t xml:space="preserve">Приложение № 2 </w:t>
      </w:r>
    </w:p>
    <w:p w:rsidR="00003888" w:rsidRPr="009244AD" w:rsidRDefault="00003888" w:rsidP="00003888">
      <w:pPr>
        <w:widowControl/>
        <w:suppressAutoHyphens w:val="0"/>
        <w:jc w:val="right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к Договору № ___/2</w:t>
      </w:r>
      <w:r w:rsidR="00FE2230"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1</w:t>
      </w:r>
      <w:r w:rsidR="00D7341A">
        <w:rPr>
          <w:rFonts w:ascii="Times New Roman" w:eastAsia="Times New Roman" w:hAnsi="Times New Roman"/>
          <w:bCs/>
          <w:kern w:val="0"/>
          <w:szCs w:val="20"/>
          <w:lang w:eastAsia="ru-RU"/>
        </w:rPr>
        <w:t>-Б от ____________ 2021</w:t>
      </w: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 xml:space="preserve"> г.</w:t>
      </w:r>
    </w:p>
    <w:p w:rsidR="00003888" w:rsidRPr="00664EBC" w:rsidRDefault="00003888" w:rsidP="00003888">
      <w:pPr>
        <w:widowControl/>
        <w:suppressAutoHyphens w:val="0"/>
        <w:jc w:val="right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003888" w:rsidRPr="009244AD" w:rsidRDefault="00003888" w:rsidP="00003888">
      <w:pPr>
        <w:widowControl/>
        <w:suppressAutoHyphens w:val="0"/>
        <w:ind w:left="-426"/>
        <w:jc w:val="center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Технические условия</w:t>
      </w:r>
    </w:p>
    <w:p w:rsidR="00003888" w:rsidRPr="009244AD" w:rsidRDefault="00003888" w:rsidP="00003888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на погонаж</w:t>
      </w:r>
      <w:r w:rsidR="008145DD"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ные,</w:t>
      </w: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 xml:space="preserve"> профилированны</w:t>
      </w:r>
      <w:r w:rsidR="008145DD"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е изделия</w:t>
      </w: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 xml:space="preserve"> ООО «ЛПК СИБИРЬ»</w:t>
      </w:r>
    </w:p>
    <w:p w:rsidR="00003888" w:rsidRPr="009244AD" w:rsidRDefault="00003888" w:rsidP="00003888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СОРТИРОВКА ВЕДЁТСЯ ПО ОДНОЙ СТОРОНЕ!</w:t>
      </w:r>
    </w:p>
    <w:p w:rsidR="008145DD" w:rsidRPr="009244AD" w:rsidRDefault="008145DD" w:rsidP="00003888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</w:p>
    <w:p w:rsidR="008145DD" w:rsidRPr="009244AD" w:rsidRDefault="008145DD" w:rsidP="008145DD">
      <w:pPr>
        <w:widowControl/>
        <w:suppressAutoHyphens w:val="0"/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/>
          <w:bCs/>
          <w:kern w:val="0"/>
          <w:szCs w:val="20"/>
          <w:lang w:eastAsia="ru-RU"/>
        </w:rPr>
        <w:t>1.Область применения.</w:t>
      </w:r>
    </w:p>
    <w:p w:rsidR="008145DD" w:rsidRPr="009244AD" w:rsidRDefault="008145DD" w:rsidP="008145DD">
      <w:pPr>
        <w:widowControl/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Н</w:t>
      </w:r>
      <w:r w:rsidR="00F56E41"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астоящие технические условия распространяются</w:t>
      </w: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 xml:space="preserve"> на изделия из сибирской лиственницы (</w:t>
      </w:r>
      <w:r w:rsidR="00F56E41"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лат.</w:t>
      </w:r>
      <w:r w:rsidR="00F56E41" w:rsidRPr="009244AD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Larixsibirica</w:t>
      </w:r>
      <w:r w:rsidR="00F56E41"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)</w:t>
      </w:r>
    </w:p>
    <w:p w:rsidR="00F56E41" w:rsidRPr="009244AD" w:rsidRDefault="00F56E41" w:rsidP="00F56E41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Фасадная профилированная доска.</w:t>
      </w:r>
    </w:p>
    <w:p w:rsidR="00F56E41" w:rsidRPr="009244AD" w:rsidRDefault="00F56E41" w:rsidP="00F56E41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Имитация бруса</w:t>
      </w:r>
    </w:p>
    <w:p w:rsidR="00F56E41" w:rsidRPr="009244AD" w:rsidRDefault="00F56E41" w:rsidP="00737D9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Планкен прямой, скошенный планкен, Ромбус</w:t>
      </w:r>
    </w:p>
    <w:p w:rsidR="00F56E41" w:rsidRPr="009244AD" w:rsidRDefault="00F56E41" w:rsidP="00F56E41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Террасная доска «Вельвет», «Гладкая»(палубная доска)</w:t>
      </w:r>
    </w:p>
    <w:p w:rsidR="00F56E41" w:rsidRPr="009244AD" w:rsidRDefault="00F56E41" w:rsidP="00F56E41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Брусок профилированный (Лаги)</w:t>
      </w:r>
    </w:p>
    <w:p w:rsidR="00967BCD" w:rsidRPr="009244AD" w:rsidRDefault="00967BCD" w:rsidP="00967BCD">
      <w:pPr>
        <w:pStyle w:val="a7"/>
        <w:widowControl/>
        <w:suppressAutoHyphens w:val="0"/>
        <w:ind w:left="36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 xml:space="preserve">Используемых для строительства и отделки террас, веранд, беседок, патио, а также палуб, причалов, пристаней, стен, эксплуатируемых в наружных условиях (относительная влажность воздуха 20-95%, температура от минус 60 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°C</w:t>
      </w: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 xml:space="preserve"> до плюс 60 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°C)</w:t>
      </w:r>
    </w:p>
    <w:p w:rsidR="00967BCD" w:rsidRPr="009244AD" w:rsidRDefault="002D3B72" w:rsidP="002D3B72">
      <w:pPr>
        <w:pStyle w:val="a7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t>Основные параметры и размеры.</w:t>
      </w:r>
    </w:p>
    <w:p w:rsidR="002D3B72" w:rsidRPr="009244AD" w:rsidRDefault="002D3B72" w:rsidP="002D3B7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eastAsia="Times New Roman" w:hAnsi="Times New Roman"/>
          <w:bCs/>
          <w:kern w:val="0"/>
          <w:szCs w:val="20"/>
          <w:lang w:eastAsia="ru-RU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порода </w:t>
      </w:r>
      <w:r w:rsidR="006C3577" w:rsidRPr="009244AD">
        <w:rPr>
          <w:rFonts w:ascii="Times New Roman" w:hAnsi="Times New Roman"/>
          <w:color w:val="202122"/>
          <w:szCs w:val="20"/>
          <w:shd w:val="clear" w:color="auto" w:fill="FFFFFF"/>
        </w:rPr>
        <w:t>древесины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:сибирская лиственница </w:t>
      </w: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(лат.</w:t>
      </w:r>
      <w:r w:rsidRPr="009244AD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Larixsibirica</w:t>
      </w:r>
      <w:r w:rsidRPr="009244AD">
        <w:rPr>
          <w:rFonts w:ascii="Times New Roman" w:eastAsia="Times New Roman" w:hAnsi="Times New Roman"/>
          <w:bCs/>
          <w:kern w:val="0"/>
          <w:szCs w:val="20"/>
          <w:lang w:eastAsia="ru-RU"/>
        </w:rPr>
        <w:t>)</w:t>
      </w:r>
    </w:p>
    <w:p w:rsidR="002D3B72" w:rsidRPr="009244AD" w:rsidRDefault="002D3B72" w:rsidP="002D3B7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Влажность 16±2%</w:t>
      </w:r>
    </w:p>
    <w:p w:rsidR="002D3B72" w:rsidRPr="009244AD" w:rsidRDefault="002D3B72" w:rsidP="002D3B7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Допуски: толщина ±0.5мм, ширина±1мм, длинна-0\+10мм</w:t>
      </w:r>
    </w:p>
    <w:p w:rsidR="002D3B72" w:rsidRPr="009244AD" w:rsidRDefault="002D3B72" w:rsidP="002D3B7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Возможная длинна изделий:2000.2500.3000.4000.5000.6000.</w:t>
      </w:r>
    </w:p>
    <w:p w:rsidR="002D3B72" w:rsidRPr="009244AD" w:rsidRDefault="002D3B72" w:rsidP="002D3B7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Торцовка</w:t>
      </w:r>
      <w:r w:rsidR="00922712"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 изделий по длине производится под углом 90 градусов.</w:t>
      </w:r>
    </w:p>
    <w:p w:rsidR="00922712" w:rsidRPr="009244AD" w:rsidRDefault="00922712" w:rsidP="00922712">
      <w:pPr>
        <w:pStyle w:val="a7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t>Технические требования</w:t>
      </w:r>
    </w:p>
    <w:p w:rsidR="00922712" w:rsidRPr="009244AD" w:rsidRDefault="00922712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Изделия изготавливаются согласно настоящим техническим условиям.</w:t>
      </w:r>
    </w:p>
    <w:p w:rsidR="00922712" w:rsidRPr="009244AD" w:rsidRDefault="00922712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Характеристики: продукция цельная из массивной древесины.</w:t>
      </w:r>
    </w:p>
    <w:p w:rsidR="00922712" w:rsidRPr="009244AD" w:rsidRDefault="00922712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Поверхность строганная с 4-х сторон </w:t>
      </w:r>
    </w:p>
    <w:p w:rsidR="00922712" w:rsidRPr="009244AD" w:rsidRDefault="00922712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Сортировка изделий по наличию пороков строения и дефектов механической обработки древесины производится в соответствии</w:t>
      </w:r>
      <w:r w:rsidR="00E74C03"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 с параметрами, указанными в таблице №1</w:t>
      </w:r>
    </w:p>
    <w:p w:rsidR="00E74C03" w:rsidRPr="009244AD" w:rsidRDefault="00E74C03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Сорт устанавливается- по стороне видимой при эксплуатации. </w:t>
      </w:r>
    </w:p>
    <w:p w:rsidR="00E74C03" w:rsidRPr="009244AD" w:rsidRDefault="00E74C03" w:rsidP="00922712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Параметры шероховатости поверхности изделий 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  <w:lang w:val="en-US"/>
        </w:rPr>
        <w:t>Rmax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 не более200 Мкм</w:t>
      </w:r>
    </w:p>
    <w:p w:rsidR="006C3577" w:rsidRPr="009244AD" w:rsidRDefault="006C3577" w:rsidP="00E74C03">
      <w:pPr>
        <w:pStyle w:val="a7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t>Методы контроля</w:t>
      </w:r>
    </w:p>
    <w:p w:rsidR="00E74C03" w:rsidRPr="009244AD" w:rsidRDefault="00E74C03" w:rsidP="006C3577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Длину изделий измеряют мета</w:t>
      </w:r>
      <w:r w:rsidR="006C3577" w:rsidRPr="009244AD">
        <w:rPr>
          <w:rFonts w:ascii="Times New Roman" w:hAnsi="Times New Roman"/>
          <w:color w:val="202122"/>
          <w:szCs w:val="20"/>
          <w:shd w:val="clear" w:color="auto" w:fill="FFFFFF"/>
        </w:rPr>
        <w:t>л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лическими рулетками по Гост 7502. Ширину </w:t>
      </w:r>
      <w:r w:rsidR="006C3577" w:rsidRPr="009244AD">
        <w:rPr>
          <w:rFonts w:ascii="Times New Roman" w:hAnsi="Times New Roman"/>
          <w:color w:val="202122"/>
          <w:szCs w:val="20"/>
          <w:shd w:val="clear" w:color="auto" w:fill="FFFFFF"/>
        </w:rPr>
        <w:t>и толщ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ину изделий измеряют</w:t>
      </w:r>
      <w:r w:rsidR="006C3577"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 металлическими линейками по Гост 427-89. Предельными калибрами по Гост 15876.штангельциркулями по Гост 166-89 Ширина и толщина измеряются по торцам (не менее 50 мм от торца) и по середине длинны изделий.</w:t>
      </w:r>
    </w:p>
    <w:p w:rsidR="006C3577" w:rsidRPr="009244AD" w:rsidRDefault="006C3577" w:rsidP="006C3577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Параметры шероховатости поверхности изделия контролируются визуально, путем сравнивая с образцом –эталоном или по Гост 15612</w:t>
      </w:r>
    </w:p>
    <w:p w:rsidR="006C3577" w:rsidRPr="009244AD" w:rsidRDefault="006C3577" w:rsidP="006C3577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Породу и пороки древесины определяются визуально.</w:t>
      </w:r>
    </w:p>
    <w:p w:rsidR="006C3577" w:rsidRPr="009244AD" w:rsidRDefault="006C3577" w:rsidP="006C3577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Влажность древесины определяется электр</w:t>
      </w:r>
      <w:r w:rsidR="009B60B1" w:rsidRPr="009244AD">
        <w:rPr>
          <w:rFonts w:ascii="Times New Roman" w:hAnsi="Times New Roman"/>
          <w:color w:val="202122"/>
          <w:szCs w:val="20"/>
          <w:shd w:val="clear" w:color="auto" w:fill="FFFFFF"/>
        </w:rPr>
        <w:t>о</w:t>
      </w: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влагомером.</w:t>
      </w:r>
    </w:p>
    <w:p w:rsidR="006C3577" w:rsidRPr="009244AD" w:rsidRDefault="009B60B1" w:rsidP="00E74C03">
      <w:pPr>
        <w:pStyle w:val="a7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t>Упаковка, Транспортировка и хранение.</w:t>
      </w:r>
    </w:p>
    <w:p w:rsidR="00922712" w:rsidRPr="009244AD" w:rsidRDefault="000328DE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Изделия упаковываются в транспортные пакеты или пачки. Размеры, масса и конструкция транспортного пакета определяются по согласованию с покупателем.</w:t>
      </w:r>
    </w:p>
    <w:p w:rsidR="000328DE" w:rsidRPr="009244AD" w:rsidRDefault="000328DE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Упаковка производится по ТУ. В один пакет укладываются изделия одного сорта и одной длинны. Допускаются полу-пакеты или 1\3 пакета. Количество досок, способы упаковки могут быть изменены по дополнительному согласованию с покупателем.</w:t>
      </w:r>
    </w:p>
    <w:p w:rsidR="000328DE" w:rsidRPr="009244AD" w:rsidRDefault="000328DE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Транспортный пакет упаковывается в пленку, стягивается лентой совместно с межпакетными брусками (размером не менее 70*70мм), под ленту устанавливаются картонные, пластмассовые уголки или деревянные прокладки во избежание повреждения изделий.</w:t>
      </w:r>
    </w:p>
    <w:p w:rsidR="000328DE" w:rsidRPr="009244AD" w:rsidRDefault="000328DE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По согласованию с потребителем возможны другие виды упаковки, обеспечивающие сохранность изделий.</w:t>
      </w:r>
    </w:p>
    <w:p w:rsidR="00331D3B" w:rsidRPr="009244AD" w:rsidRDefault="00331D3B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Каждый транспортный пакет, отгружаемый покупателю, имеет Этикетку в левом верхнем углу пакета продукции с указанием следующей информации: фирменный знак предприятия и страна производителя, порода древесины, сорт, наименование изделия, размер, количество изделий, дата изготовления (упаковки).</w:t>
      </w:r>
    </w:p>
    <w:p w:rsidR="00331D3B" w:rsidRPr="009244AD" w:rsidRDefault="00331D3B" w:rsidP="000328DE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При транспортировке, разгрузке и хранении должна быть обеспечена сохранность изделий (защита от механических повреждений, увлажнения, загрязнения)</w:t>
      </w:r>
    </w:p>
    <w:p w:rsidR="00331D3B" w:rsidRPr="009244AD" w:rsidRDefault="00331D3B" w:rsidP="00331D3B">
      <w:pPr>
        <w:pStyle w:val="a7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t>Требование безопасности</w:t>
      </w:r>
    </w:p>
    <w:p w:rsidR="00331D3B" w:rsidRPr="009244AD" w:rsidRDefault="00331D3B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Готовые изделия по Гост 12.1.007 не являются опасными.</w:t>
      </w:r>
    </w:p>
    <w:p w:rsidR="00331D3B" w:rsidRPr="009244AD" w:rsidRDefault="00331D3B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 xml:space="preserve">При изготовлении, транспортировке и погрузо-разгрузочных </w:t>
      </w:r>
      <w:r w:rsidR="00A80395" w:rsidRPr="009244AD">
        <w:rPr>
          <w:rFonts w:ascii="Times New Roman" w:hAnsi="Times New Roman"/>
          <w:color w:val="202122"/>
          <w:szCs w:val="20"/>
          <w:shd w:val="clear" w:color="auto" w:fill="FFFFFF"/>
        </w:rPr>
        <w:t>работах соблюдаются требования настоящих ТУ и СниП 12.03-91</w:t>
      </w:r>
    </w:p>
    <w:p w:rsidR="00A80395" w:rsidRPr="009244AD" w:rsidRDefault="00A80395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Производственные помещения и производственный процесс отвечает требованиям Гост 12.2.003 и Гост 12.3.002.Производственные помещения оборудованы вентиляцией в соответствии с требованиями СниП 2.04.05-91</w:t>
      </w:r>
    </w:p>
    <w:p w:rsidR="00A80395" w:rsidRPr="009244AD" w:rsidRDefault="00A80395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При производстве изделий обеспечено выполнение требований пожарной безопасности по Гост 12.1.004</w:t>
      </w:r>
    </w:p>
    <w:p w:rsidR="00A80395" w:rsidRPr="009244AD" w:rsidRDefault="00A80395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Работники занятые в производстве изделий обеспечены средствами индивидуальной защиты и спецодеждой в соответствии с Гост12.4.010 Гост 12.4.041 Гост 12.4.011</w:t>
      </w:r>
    </w:p>
    <w:p w:rsidR="00A80395" w:rsidRPr="009244AD" w:rsidRDefault="00A80395" w:rsidP="00331D3B">
      <w:pPr>
        <w:pStyle w:val="a7"/>
        <w:widowControl/>
        <w:numPr>
          <w:ilvl w:val="1"/>
          <w:numId w:val="1"/>
        </w:numPr>
        <w:suppressAutoHyphens w:val="0"/>
        <w:rPr>
          <w:rFonts w:ascii="Times New Roman" w:hAnsi="Times New Roman"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color w:val="202122"/>
          <w:szCs w:val="20"/>
          <w:shd w:val="clear" w:color="auto" w:fill="FFFFFF"/>
        </w:rPr>
        <w:t>При производстве изделий выполняется весь необходимый комплекс природоохранных мероприятий.</w:t>
      </w:r>
    </w:p>
    <w:p w:rsidR="002D3B72" w:rsidRPr="009244AD" w:rsidRDefault="002D3B72" w:rsidP="002D3B72">
      <w:pPr>
        <w:pStyle w:val="a7"/>
        <w:widowControl/>
        <w:suppressAutoHyphens w:val="0"/>
        <w:ind w:left="360"/>
        <w:rPr>
          <w:rFonts w:ascii="Times New Roman" w:hAnsi="Times New Roman"/>
          <w:b/>
          <w:color w:val="202122"/>
          <w:szCs w:val="20"/>
          <w:shd w:val="clear" w:color="auto" w:fill="FFFFFF"/>
        </w:rPr>
      </w:pPr>
    </w:p>
    <w:p w:rsidR="00C0255F" w:rsidRPr="009244AD" w:rsidRDefault="00A80395" w:rsidP="00967BCD">
      <w:pPr>
        <w:pStyle w:val="a7"/>
        <w:widowControl/>
        <w:suppressAutoHyphens w:val="0"/>
        <w:ind w:left="360"/>
        <w:rPr>
          <w:rFonts w:ascii="Times New Roman" w:hAnsi="Times New Roman"/>
          <w:b/>
          <w:color w:val="202122"/>
          <w:szCs w:val="20"/>
          <w:shd w:val="clear" w:color="auto" w:fill="FFFFFF"/>
        </w:rPr>
      </w:pPr>
      <w:r w:rsidRPr="009244AD">
        <w:rPr>
          <w:rFonts w:ascii="Times New Roman" w:hAnsi="Times New Roman"/>
          <w:b/>
          <w:color w:val="202122"/>
          <w:szCs w:val="20"/>
          <w:shd w:val="clear" w:color="auto" w:fill="FFFFFF"/>
        </w:rPr>
        <w:lastRenderedPageBreak/>
        <w:t>Таблица№1 допуска пороков строения древесины и механической обработки</w:t>
      </w:r>
    </w:p>
    <w:p w:rsidR="00C0255F" w:rsidRPr="007A74D7" w:rsidRDefault="00C0255F" w:rsidP="00C0255F">
      <w:pPr>
        <w:tabs>
          <w:tab w:val="left" w:pos="1418"/>
        </w:tabs>
        <w:ind w:right="-1"/>
        <w:jc w:val="both"/>
        <w:rPr>
          <w:b/>
          <w:sz w:val="22"/>
          <w:szCs w:val="22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490"/>
        <w:gridCol w:w="1507"/>
        <w:gridCol w:w="1473"/>
        <w:gridCol w:w="2577"/>
      </w:tblGrid>
      <w:tr w:rsidR="00C0255F" w:rsidRPr="007A74D7" w:rsidTr="00E144DD">
        <w:trPr>
          <w:trHeight w:val="473"/>
          <w:tblHeader/>
          <w:jc w:val="center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74104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ar-SA"/>
              </w:rPr>
              <w:t>Качественные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eastAsia="ar-SA"/>
              </w:rPr>
              <w:t xml:space="preserve"> признаки</w:t>
            </w:r>
          </w:p>
        </w:tc>
        <w:tc>
          <w:tcPr>
            <w:tcW w:w="7047" w:type="dxa"/>
            <w:gridSpan w:val="4"/>
            <w:vAlign w:val="center"/>
          </w:tcPr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255F">
              <w:rPr>
                <w:rFonts w:ascii="Times New Roman" w:hAnsi="Times New Roman"/>
                <w:b/>
                <w:szCs w:val="20"/>
              </w:rPr>
              <w:t>СОРТ</w:t>
            </w:r>
          </w:p>
        </w:tc>
      </w:tr>
      <w:tr w:rsidR="00C0255F" w:rsidRPr="007A74D7" w:rsidTr="00C0255F">
        <w:trPr>
          <w:trHeight w:val="477"/>
          <w:tblHeader/>
          <w:jc w:val="center"/>
        </w:trPr>
        <w:tc>
          <w:tcPr>
            <w:tcW w:w="2471" w:type="dxa"/>
            <w:vMerge/>
            <w:shd w:val="clear" w:color="auto" w:fill="auto"/>
            <w:vAlign w:val="center"/>
          </w:tcPr>
          <w:p w:rsidR="00C0255F" w:rsidRPr="00C0255F" w:rsidRDefault="00C0255F" w:rsidP="00E144DD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Экстра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Прима</w:t>
            </w:r>
          </w:p>
        </w:tc>
        <w:tc>
          <w:tcPr>
            <w:tcW w:w="1473" w:type="dxa"/>
            <w:vAlign w:val="center"/>
          </w:tcPr>
          <w:p w:rsidR="00C0255F" w:rsidRDefault="00C0255F" w:rsidP="00C0255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</w:t>
            </w:r>
          </w:p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C0255F" w:rsidRPr="00C0255F" w:rsidRDefault="00C0255F" w:rsidP="00E144D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255F">
              <w:rPr>
                <w:rFonts w:ascii="Times New Roman" w:hAnsi="Times New Roman"/>
                <w:b/>
                <w:szCs w:val="20"/>
                <w:lang w:val="en-US"/>
              </w:rPr>
              <w:t>SF</w:t>
            </w:r>
          </w:p>
        </w:tc>
      </w:tr>
      <w:tr w:rsidR="00C0255F" w:rsidRPr="007A74D7" w:rsidTr="00C0255F">
        <w:trPr>
          <w:trHeight w:val="477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Сучки здоровые светлые сросшиеся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tabs>
                <w:tab w:val="left" w:pos="322"/>
              </w:tabs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tabs>
                <w:tab w:val="left" w:pos="32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1шт на  всю</w:t>
            </w:r>
            <w:r w:rsidR="008E26DC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длинну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tabs>
                <w:tab w:val="left" w:pos="322"/>
              </w:tabs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Допуск. размером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0255F">
                <w:rPr>
                  <w:rFonts w:ascii="Times New Roman" w:hAnsi="Times New Roman"/>
                  <w:szCs w:val="20"/>
                </w:rPr>
                <w:t>10 мм</w:t>
              </w:r>
            </w:smartTag>
            <w:r w:rsidRPr="00C0255F">
              <w:rPr>
                <w:rFonts w:ascii="Times New Roman" w:hAnsi="Times New Roman"/>
                <w:szCs w:val="20"/>
              </w:rPr>
              <w:t xml:space="preserve"> в кол-ве 1 шт.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0255F">
                <w:rPr>
                  <w:rFonts w:ascii="Times New Roman" w:hAnsi="Times New Roman"/>
                  <w:szCs w:val="20"/>
                </w:rPr>
                <w:t>1 м</w:t>
              </w:r>
            </w:smartTag>
          </w:p>
        </w:tc>
        <w:tc>
          <w:tcPr>
            <w:tcW w:w="2577" w:type="dxa"/>
          </w:tcPr>
          <w:p w:rsidR="00C0255F" w:rsidRDefault="00C0255F" w:rsidP="00C0255F">
            <w:r w:rsidRPr="00AA2057">
              <w:rPr>
                <w:rFonts w:ascii="Times New Roman" w:hAnsi="Times New Roman"/>
                <w:szCs w:val="20"/>
              </w:rPr>
              <w:t xml:space="preserve">Допускаются размером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A2057">
                <w:rPr>
                  <w:rFonts w:ascii="Times New Roman" w:hAnsi="Times New Roman"/>
                  <w:szCs w:val="20"/>
                </w:rPr>
                <w:t>40 мм</w:t>
              </w:r>
            </w:smartTag>
          </w:p>
        </w:tc>
      </w:tr>
      <w:tr w:rsidR="00C0255F" w:rsidRPr="007A74D7" w:rsidTr="00C0255F">
        <w:trPr>
          <w:trHeight w:val="965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Сучки здоровые темные сросшиеся, сучки здоровые светлые и темные частично сросшиеся, без трещин (плотносидящие)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Допускаются размером до 30 мм</w:t>
            </w:r>
          </w:p>
        </w:tc>
      </w:tr>
      <w:tr w:rsidR="00C0255F" w:rsidRPr="007A74D7" w:rsidTr="00C0255F">
        <w:trPr>
          <w:trHeight w:val="824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Сучки выпавшие частично с остаточным местом (не сквозные)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Допускаются Ø до 10 мм &lt;5 мм глубиной 1 шт. на изделие,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размером до 5 мм – не учитываются</w:t>
            </w:r>
          </w:p>
        </w:tc>
      </w:tr>
      <w:tr w:rsidR="00C0255F" w:rsidRPr="007A74D7" w:rsidTr="00C0255F">
        <w:trPr>
          <w:trHeight w:val="849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Сучки с трещинами здоровые светлые и темные 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shd w:val="clear" w:color="auto" w:fill="FFFFFF"/>
              <w:snapToGrid w:val="0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Сомкнутые трещины–</w:t>
            </w:r>
            <w:r w:rsidRPr="00C0255F"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C0255F">
              <w:rPr>
                <w:rFonts w:ascii="Times New Roman" w:hAnsi="Times New Roman"/>
                <w:szCs w:val="20"/>
              </w:rPr>
              <w:t>&lt; 40мм – 2 шт. на 1 п.м.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разошедшиеся не сквозные – 1 шт. на 1 п.м</w:t>
            </w:r>
          </w:p>
        </w:tc>
      </w:tr>
      <w:tr w:rsidR="00C0255F" w:rsidRPr="007A74D7" w:rsidTr="00C0255F">
        <w:trPr>
          <w:trHeight w:val="849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Сучки выпавшие, гнили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</w:tr>
      <w:tr w:rsidR="00C0255F" w:rsidRPr="007A74D7" w:rsidTr="00C0255F">
        <w:trPr>
          <w:trHeight w:val="705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Трещины не сквозные, поверхностные 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FB3542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Допускаются: пластевые шириной не более 1мм, суммарной длиной не более 5% длины изделия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Допускаются сомкнутые,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в т. ч. Торцевые</w:t>
            </w:r>
          </w:p>
        </w:tc>
      </w:tr>
      <w:tr w:rsidR="00C0255F" w:rsidRPr="007A74D7" w:rsidTr="00C0255F">
        <w:trPr>
          <w:trHeight w:val="696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Смоляные кармашки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FB354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1шт на всю длину</w:t>
            </w:r>
          </w:p>
        </w:tc>
        <w:tc>
          <w:tcPr>
            <w:tcW w:w="1473" w:type="dxa"/>
            <w:vAlign w:val="center"/>
          </w:tcPr>
          <w:p w:rsidR="00C0255F" w:rsidRPr="00C0255F" w:rsidRDefault="00FB3542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Допускаются площадью до 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2</w:t>
            </w: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кв.см (примерно 25мм*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8</w:t>
            </w: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мм или 50мм*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4</w:t>
            </w: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мм)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Допускаются размером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а) 5х70 мм 1шт. на 1м.п.,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b) до 2х50 – без ограничений</w:t>
            </w:r>
          </w:p>
        </w:tc>
      </w:tr>
      <w:tr w:rsidR="00C0255F" w:rsidRPr="007A74D7" w:rsidTr="00C0255F">
        <w:trPr>
          <w:trHeight w:val="422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Червоточины 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</w:tr>
      <w:tr w:rsidR="00C0255F" w:rsidRPr="007A74D7" w:rsidTr="00C0255F">
        <w:trPr>
          <w:trHeight w:val="392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Заболонь лиственницы 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Допускается</w:t>
            </w:r>
          </w:p>
        </w:tc>
        <w:tc>
          <w:tcPr>
            <w:tcW w:w="1473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Допускается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Допускается</w:t>
            </w:r>
          </w:p>
        </w:tc>
      </w:tr>
      <w:tr w:rsidR="00C0255F" w:rsidRPr="007A74D7" w:rsidTr="00C0255F">
        <w:trPr>
          <w:trHeight w:val="568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Сколы, вмятины, </w:t>
            </w:r>
          </w:p>
          <w:p w:rsidR="00C0255F" w:rsidRPr="00C0255F" w:rsidRDefault="00C0255F" w:rsidP="00C0255F">
            <w:pPr>
              <w:tabs>
                <w:tab w:val="left" w:pos="482"/>
              </w:tabs>
              <w:ind w:left="56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вырывы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FB3542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Допускаются глубиной до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C0255F">
                <w:rPr>
                  <w:rFonts w:ascii="Times New Roman" w:hAnsi="Times New Roman"/>
                  <w:szCs w:val="20"/>
                </w:rPr>
                <w:t>4 мм</w:t>
              </w:r>
            </w:smartTag>
            <w:r w:rsidRPr="00C0255F">
              <w:rPr>
                <w:rFonts w:ascii="Times New Roman" w:hAnsi="Times New Roman"/>
                <w:szCs w:val="20"/>
              </w:rPr>
              <w:t>, размером 20х20 мм</w:t>
            </w:r>
          </w:p>
        </w:tc>
      </w:tr>
      <w:tr w:rsidR="00C0255F" w:rsidRPr="007A74D7" w:rsidTr="00C0255F">
        <w:trPr>
          <w:trHeight w:val="974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Грибные окраски (цветовые пятна, без синевы) и твердые грибные ядровые пятна (полосы)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FB3542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а) Допускаются сплошные;</w:t>
            </w:r>
          </w:p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b) В виде полос и пятен</w:t>
            </w:r>
          </w:p>
        </w:tc>
      </w:tr>
      <w:tr w:rsidR="00C0255F" w:rsidRPr="007A74D7" w:rsidTr="00C0255F">
        <w:trPr>
          <w:trHeight w:val="562"/>
          <w:jc w:val="center"/>
        </w:trPr>
        <w:tc>
          <w:tcPr>
            <w:tcW w:w="2471" w:type="dxa"/>
            <w:vAlign w:val="center"/>
          </w:tcPr>
          <w:p w:rsidR="00C0255F" w:rsidRPr="00C0255F" w:rsidRDefault="00C0255F" w:rsidP="00C0255F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Заболонные грибные окраски (синева)</w:t>
            </w:r>
          </w:p>
        </w:tc>
        <w:tc>
          <w:tcPr>
            <w:tcW w:w="1490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C0255F" w:rsidRPr="00C0255F" w:rsidRDefault="00FB3542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C0255F" w:rsidRPr="00C0255F" w:rsidRDefault="00C0255F" w:rsidP="00C0255F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Допускаются в виде полос и пятен до 15% площади изделия</w:t>
            </w:r>
          </w:p>
        </w:tc>
      </w:tr>
      <w:tr w:rsidR="00017A5C" w:rsidRPr="007A74D7" w:rsidTr="00F9370B">
        <w:trPr>
          <w:trHeight w:val="414"/>
          <w:jc w:val="center"/>
        </w:trPr>
        <w:tc>
          <w:tcPr>
            <w:tcW w:w="2471" w:type="dxa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Прорость</w:t>
            </w:r>
          </w:p>
        </w:tc>
        <w:tc>
          <w:tcPr>
            <w:tcW w:w="1490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  <w:lang w:val="de-DE"/>
              </w:rPr>
            </w:pP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 xml:space="preserve">Допускается шириной до 20мм и длиной до </w:t>
            </w: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100мм в количестве 1 шт на изделии</w:t>
            </w:r>
          </w:p>
        </w:tc>
        <w:tc>
          <w:tcPr>
            <w:tcW w:w="2577" w:type="dxa"/>
          </w:tcPr>
          <w:p w:rsidR="00017A5C" w:rsidRPr="00D74104" w:rsidRDefault="00017A5C" w:rsidP="00017A5C">
            <w:pPr>
              <w:widowControl/>
              <w:suppressLineNumbers/>
              <w:rPr>
                <w:rFonts w:ascii="Times New Roman" w:eastAsia="Times New Roman" w:hAnsi="Times New Roman"/>
                <w:kern w:val="0"/>
                <w:sz w:val="22"/>
                <w:lang w:eastAsia="ar-SA"/>
              </w:rPr>
            </w:pP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lastRenderedPageBreak/>
              <w:t>Допускается, если не нарушается прочность</w:t>
            </w:r>
          </w:p>
        </w:tc>
      </w:tr>
      <w:tr w:rsidR="00017A5C" w:rsidRPr="007A74D7" w:rsidTr="00C0255F">
        <w:trPr>
          <w:trHeight w:val="420"/>
          <w:jc w:val="center"/>
        </w:trPr>
        <w:tc>
          <w:tcPr>
            <w:tcW w:w="2471" w:type="dxa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lastRenderedPageBreak/>
              <w:t>Засмолок</w:t>
            </w:r>
          </w:p>
        </w:tc>
        <w:tc>
          <w:tcPr>
            <w:tcW w:w="1490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Допускается не сплошной</w:t>
            </w:r>
          </w:p>
        </w:tc>
      </w:tr>
      <w:tr w:rsidR="00017A5C" w:rsidRPr="007A74D7" w:rsidTr="00C0255F">
        <w:trPr>
          <w:trHeight w:val="410"/>
          <w:jc w:val="center"/>
        </w:trPr>
        <w:tc>
          <w:tcPr>
            <w:tcW w:w="2471" w:type="dxa"/>
            <w:vAlign w:val="center"/>
          </w:tcPr>
          <w:p w:rsidR="00017A5C" w:rsidRPr="00C0255F" w:rsidRDefault="00017A5C" w:rsidP="001F6F52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Обзол тупой,  обзол острый, бахрома, гнили</w:t>
            </w:r>
          </w:p>
        </w:tc>
        <w:tc>
          <w:tcPr>
            <w:tcW w:w="1490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допускается</w:t>
            </w:r>
          </w:p>
        </w:tc>
      </w:tr>
      <w:tr w:rsidR="00017A5C" w:rsidRPr="007A74D7" w:rsidTr="00C0255F">
        <w:trPr>
          <w:trHeight w:val="410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Непрофрезеровка (непрострог)</w:t>
            </w:r>
          </w:p>
        </w:tc>
        <w:tc>
          <w:tcPr>
            <w:tcW w:w="1490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017A5C" w:rsidRPr="00C0255F" w:rsidRDefault="00017A5C" w:rsidP="00017A5C">
            <w:pPr>
              <w:widowControl/>
              <w:tabs>
                <w:tab w:val="left" w:pos="394"/>
              </w:tabs>
              <w:suppressAutoHyphens w:val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2577" w:type="dxa"/>
            <w:vAlign w:val="center"/>
          </w:tcPr>
          <w:p w:rsidR="00017A5C" w:rsidRPr="00C0255F" w:rsidRDefault="00017A5C" w:rsidP="00017A5C">
            <w:pPr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Для изделий 1.4, 1.6 и 1.7 со всех сторон не допускаются.</w:t>
            </w:r>
          </w:p>
          <w:p w:rsidR="00017A5C" w:rsidRPr="00C0255F" w:rsidRDefault="00017A5C" w:rsidP="00017A5C">
            <w:pPr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Для остальных изделий: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3"/>
              </w:numPr>
              <w:tabs>
                <w:tab w:val="left" w:pos="394"/>
              </w:tabs>
              <w:suppressAutoHyphens w:val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на лицевой стороне не допускаются. 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3"/>
              </w:numPr>
              <w:tabs>
                <w:tab w:val="left" w:pos="394"/>
              </w:tabs>
              <w:suppressAutoHyphens w:val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на тыльной сторонедопускаются&lt; 25% площади, при условии, что толщина изделия не уменьшается.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3"/>
              </w:numPr>
              <w:tabs>
                <w:tab w:val="left" w:pos="394"/>
              </w:tabs>
              <w:suppressAutoHyphens w:val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по кромке допускаются L&lt; 1/4,  шириной &lt; 2/3 толщины, без выхода на лицевую поверхность, при сохранении фаски на лицевой поверхности.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3"/>
              </w:numPr>
              <w:tabs>
                <w:tab w:val="left" w:pos="394"/>
              </w:tabs>
              <w:suppressAutoHyphens w:val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по пазудопускаются L &lt;¼  суммарно, шириной не &lt; 2 мм от нижней части шпунта, без выхода на лицевую поверхность, при сохранении фаски на лицевой поверхности.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по шипу допускаются L&lt; 1/3 суммарно, шириной &lt; 3мм, без выхода на лицевую поверхность, при сохранении фаски на лицевой поверхности.</w:t>
            </w:r>
          </w:p>
        </w:tc>
      </w:tr>
      <w:tr w:rsidR="00017A5C" w:rsidRPr="007A74D7" w:rsidTr="00C0255F">
        <w:trPr>
          <w:trHeight w:val="362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 xml:space="preserve">Сердцевина </w:t>
            </w:r>
          </w:p>
        </w:tc>
        <w:tc>
          <w:tcPr>
            <w:tcW w:w="1490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50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Не допускаются</w:t>
            </w:r>
          </w:p>
        </w:tc>
        <w:tc>
          <w:tcPr>
            <w:tcW w:w="1473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D74104">
              <w:rPr>
                <w:rFonts w:ascii="Times New Roman" w:eastAsia="Times New Roman" w:hAnsi="Times New Roman"/>
                <w:kern w:val="0"/>
                <w:sz w:val="22"/>
                <w:szCs w:val="22"/>
                <w:lang w:eastAsia="ar-SA"/>
              </w:rPr>
              <w:t>Допускается местами длиной не более 200мм на 1 п/м</w:t>
            </w:r>
          </w:p>
        </w:tc>
        <w:tc>
          <w:tcPr>
            <w:tcW w:w="2577" w:type="dxa"/>
            <w:vAlign w:val="center"/>
          </w:tcPr>
          <w:p w:rsidR="00017A5C" w:rsidRPr="00C0255F" w:rsidRDefault="00017A5C" w:rsidP="00017A5C">
            <w:pPr>
              <w:jc w:val="center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Допускается</w:t>
            </w:r>
          </w:p>
        </w:tc>
      </w:tr>
      <w:tr w:rsidR="00017A5C" w:rsidRPr="007A74D7" w:rsidTr="00E144DD">
        <w:trPr>
          <w:trHeight w:val="410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4"/>
              </w:numPr>
              <w:tabs>
                <w:tab w:val="left" w:pos="482"/>
              </w:tabs>
              <w:suppressAutoHyphens w:val="0"/>
              <w:ind w:left="56" w:firstLine="0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Покоробленность, прямолинейность</w:t>
            </w:r>
          </w:p>
        </w:tc>
        <w:tc>
          <w:tcPr>
            <w:tcW w:w="7047" w:type="dxa"/>
            <w:gridSpan w:val="4"/>
            <w:vAlign w:val="center"/>
          </w:tcPr>
          <w:p w:rsidR="00017A5C" w:rsidRPr="00C0255F" w:rsidRDefault="00017A5C" w:rsidP="00017A5C">
            <w:pPr>
              <w:widowControl/>
              <w:numPr>
                <w:ilvl w:val="0"/>
                <w:numId w:val="6"/>
              </w:numPr>
              <w:tabs>
                <w:tab w:val="left" w:pos="559"/>
              </w:tabs>
              <w:suppressAutoHyphens w:val="0"/>
              <w:ind w:left="134" w:right="-1" w:firstLine="0"/>
              <w:jc w:val="both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Отклонение от перпендикулярности (покоробленность) сторон изделий не должно быть более 1 мм на участке длиной 100 мм.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6"/>
              </w:numPr>
              <w:tabs>
                <w:tab w:val="left" w:pos="559"/>
              </w:tabs>
              <w:suppressAutoHyphens w:val="0"/>
              <w:ind w:left="134" w:right="-1" w:firstLine="0"/>
              <w:jc w:val="both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lastRenderedPageBreak/>
              <w:t xml:space="preserve">Отклонение от плоскостности (продольная покоробленность) не должно быть более: </w:t>
            </w:r>
          </w:p>
          <w:p w:rsidR="00017A5C" w:rsidRPr="00C0255F" w:rsidRDefault="00017A5C" w:rsidP="00017A5C">
            <w:pPr>
              <w:shd w:val="clear" w:color="auto" w:fill="FFFFFF"/>
              <w:tabs>
                <w:tab w:val="left" w:pos="559"/>
                <w:tab w:val="left" w:pos="1276"/>
              </w:tabs>
              <w:ind w:left="134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- для досок пола 3,0 мм на 1 м длины и 2 мм по ширине</w:t>
            </w:r>
          </w:p>
          <w:p w:rsidR="00017A5C" w:rsidRPr="00C0255F" w:rsidRDefault="00017A5C" w:rsidP="00017A5C">
            <w:pPr>
              <w:shd w:val="clear" w:color="auto" w:fill="FFFFFF"/>
              <w:tabs>
                <w:tab w:val="left" w:pos="559"/>
                <w:tab w:val="left" w:pos="1276"/>
              </w:tabs>
              <w:ind w:left="134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- для остальной продукции отклонение от плоскостности считают допустимым, если оно устраняется прижатием рукой к жесткой ровной поверхности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6"/>
              </w:numPr>
              <w:tabs>
                <w:tab w:val="left" w:pos="559"/>
              </w:tabs>
              <w:suppressAutoHyphens w:val="0"/>
              <w:ind w:left="134" w:right="-1" w:firstLine="0"/>
              <w:jc w:val="both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Отклонение от прямолинейности любой кромки (поперечная покоробленность) детали по длине на 1 м длины не должно быть более: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2"/>
              </w:numPr>
              <w:tabs>
                <w:tab w:val="left" w:pos="1276"/>
              </w:tabs>
              <w:ind w:left="134" w:firstLine="709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Для доски пола - 2 мм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2"/>
              </w:numPr>
              <w:tabs>
                <w:tab w:val="left" w:pos="1276"/>
              </w:tabs>
              <w:ind w:left="134" w:firstLine="709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Для деталей шириной менее 70 мм - 3 мм</w:t>
            </w:r>
          </w:p>
          <w:p w:rsidR="00017A5C" w:rsidRPr="00C0255F" w:rsidRDefault="00017A5C" w:rsidP="00017A5C">
            <w:pPr>
              <w:widowControl/>
              <w:numPr>
                <w:ilvl w:val="0"/>
                <w:numId w:val="2"/>
              </w:numPr>
              <w:tabs>
                <w:tab w:val="left" w:pos="1276"/>
              </w:tabs>
              <w:ind w:left="134" w:firstLine="709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  <w:r w:rsidRPr="00C0255F">
              <w:rPr>
                <w:rFonts w:ascii="Times New Roman" w:hAnsi="Times New Roman"/>
                <w:szCs w:val="20"/>
              </w:rPr>
              <w:t>Для деталей шириной более 70 мм - 6 мм</w:t>
            </w:r>
          </w:p>
          <w:p w:rsidR="00017A5C" w:rsidRPr="00C0255F" w:rsidRDefault="00017A5C" w:rsidP="00017A5C">
            <w:pPr>
              <w:tabs>
                <w:tab w:val="left" w:pos="1276"/>
              </w:tabs>
              <w:ind w:left="843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  <w:p w:rsidR="00017A5C" w:rsidRPr="00C0255F" w:rsidRDefault="00017A5C" w:rsidP="00017A5C">
            <w:pPr>
              <w:tabs>
                <w:tab w:val="left" w:pos="1276"/>
              </w:tabs>
              <w:ind w:left="843"/>
              <w:jc w:val="both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</w:tbl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17A5C" w:rsidRPr="00017A5C" w:rsidRDefault="00017A5C" w:rsidP="00017A5C">
      <w:pPr>
        <w:tabs>
          <w:tab w:val="left" w:pos="1418"/>
        </w:tabs>
        <w:ind w:right="-1"/>
        <w:jc w:val="both"/>
        <w:rPr>
          <w:rFonts w:ascii="Times New Roman" w:hAnsi="Times New Roman"/>
          <w:b/>
          <w:szCs w:val="20"/>
        </w:rPr>
      </w:pPr>
      <w:r w:rsidRPr="00017A5C">
        <w:rPr>
          <w:rFonts w:ascii="Times New Roman" w:hAnsi="Times New Roman"/>
          <w:b/>
          <w:szCs w:val="20"/>
        </w:rPr>
        <w:t>Таблица № 2 Профили изделий</w:t>
      </w:r>
    </w:p>
    <w:p w:rsidR="00017A5C" w:rsidRPr="00017A5C" w:rsidRDefault="00017A5C" w:rsidP="00017A5C">
      <w:pPr>
        <w:rPr>
          <w:rFonts w:ascii="Times New Roman" w:hAnsi="Times New Roman"/>
          <w:b/>
          <w:szCs w:val="20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3272"/>
        <w:gridCol w:w="3567"/>
      </w:tblGrid>
      <w:tr w:rsidR="00017A5C" w:rsidRPr="00017A5C" w:rsidTr="009244AD">
        <w:tc>
          <w:tcPr>
            <w:tcW w:w="3805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2278380" cy="688740"/>
                  <wp:effectExtent l="0" t="0" r="7620" b="0"/>
                  <wp:docPr id="16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A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A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" t="28030" b="3360"/>
                          <a:stretch/>
                        </pic:blipFill>
                        <pic:spPr bwMode="auto">
                          <a:xfrm>
                            <a:off x="0" y="0"/>
                            <a:ext cx="2799676" cy="8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Доска профилированная (террасная доска) / Decking, 27х142 мм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162821" cy="708264"/>
                  <wp:effectExtent l="19050" t="0" r="0" b="0"/>
                  <wp:docPr id="2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B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B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0" t="39258" b="19540"/>
                          <a:stretch/>
                        </pic:blipFill>
                        <pic:spPr bwMode="auto">
                          <a:xfrm>
                            <a:off x="0" y="0"/>
                            <a:ext cx="1296233" cy="78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sz w:val="22"/>
                <w:szCs w:val="22"/>
              </w:rPr>
              <w:t>Брусок строганный с фаской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/ </w:t>
            </w:r>
            <w:r w:rsidRPr="00017A5C">
              <w:rPr>
                <w:rFonts w:ascii="Times New Roman" w:hAnsi="Times New Roman"/>
                <w:sz w:val="22"/>
                <w:szCs w:val="22"/>
                <w:lang w:val="en-US"/>
              </w:rPr>
              <w:t>Barplanedwithafacet</w:t>
            </w:r>
            <w:r w:rsidRPr="00017A5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017A5C">
              <w:rPr>
                <w:rFonts w:ascii="Times New Roman" w:hAnsi="Times New Roman"/>
                <w:sz w:val="22"/>
                <w:szCs w:val="22"/>
                <w:lang w:val="en-US"/>
              </w:rPr>
              <w:t>chamfer</w:t>
            </w:r>
            <w:r w:rsidRPr="00017A5C">
              <w:rPr>
                <w:rFonts w:ascii="Times New Roman" w:hAnsi="Times New Roman"/>
                <w:sz w:val="22"/>
                <w:szCs w:val="22"/>
              </w:rPr>
              <w:t>)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45х70 мм</w:t>
            </w:r>
            <w:r>
              <w:rPr>
                <w:rFonts w:ascii="Times New Roman" w:hAnsi="Times New Roman"/>
                <w:noProof/>
                <w:szCs w:val="20"/>
                <w:lang w:eastAsia="de-DE"/>
              </w:rPr>
              <w:t>, 45*60мм, 45*45мм, 40*60мм, 40*40мм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</w:p>
        </w:tc>
        <w:tc>
          <w:tcPr>
            <w:tcW w:w="3567" w:type="dxa"/>
            <w:shd w:val="clear" w:color="auto" w:fill="auto"/>
          </w:tcPr>
          <w:p w:rsidR="00017A5C" w:rsidRPr="00017A5C" w:rsidRDefault="00206D37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206D37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2048151" cy="6461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80" cy="65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или</w:t>
            </w:r>
          </w:p>
          <w:p w:rsidR="00017A5C" w:rsidRPr="00017A5C" w:rsidRDefault="00193598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193598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2079917" cy="677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760" cy="68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Планкен скошенный / Rhombus, 20х140 мм 45°, 20х1</w:t>
            </w:r>
            <w:r>
              <w:rPr>
                <w:rFonts w:ascii="Times New Roman" w:hAnsi="Times New Roman"/>
                <w:noProof/>
                <w:szCs w:val="20"/>
                <w:lang w:eastAsia="de-DE"/>
              </w:rPr>
              <w:t>15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мм 45°, 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20х110 мм 45°, 20х90 мм 45°</w:t>
            </w:r>
          </w:p>
        </w:tc>
      </w:tr>
      <w:tr w:rsidR="00017A5C" w:rsidRPr="00017A5C" w:rsidTr="009244AD">
        <w:tc>
          <w:tcPr>
            <w:tcW w:w="3805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838200" cy="541020"/>
                  <wp:effectExtent l="0" t="0" r="0" b="0"/>
                  <wp:docPr id="12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Доска профилированная (террасная доска) / </w:t>
            </w:r>
            <w:r w:rsidRPr="00017A5C">
              <w:rPr>
                <w:rFonts w:ascii="Times New Roman" w:hAnsi="Times New Roman"/>
                <w:noProof/>
                <w:szCs w:val="20"/>
                <w:lang w:val="en-US" w:eastAsia="de-DE"/>
              </w:rPr>
              <w:t>Decking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, 45х70 мм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</w:p>
        </w:tc>
        <w:tc>
          <w:tcPr>
            <w:tcW w:w="3272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850843" cy="415095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Глаткант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03"/>
                          <a:stretch/>
                        </pic:blipFill>
                        <pic:spPr bwMode="auto">
                          <a:xfrm>
                            <a:off x="0" y="0"/>
                            <a:ext cx="1919203" cy="43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7A5C" w:rsidRPr="00D7341A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Планкенпрямой</w:t>
            </w:r>
            <w:r w:rsidRPr="00D7341A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/ </w:t>
            </w:r>
            <w:r w:rsidRPr="00017A5C">
              <w:rPr>
                <w:rFonts w:ascii="Times New Roman" w:hAnsi="Times New Roman"/>
                <w:noProof/>
                <w:szCs w:val="20"/>
                <w:lang w:val="en-US" w:eastAsia="de-DE"/>
              </w:rPr>
              <w:t>Planken</w:t>
            </w:r>
            <w:r w:rsidR="0015001E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</w:t>
            </w:r>
            <w:r w:rsidR="009244AD">
              <w:rPr>
                <w:rFonts w:ascii="Times New Roman" w:hAnsi="Times New Roman"/>
                <w:noProof/>
                <w:szCs w:val="20"/>
                <w:lang w:val="en-US" w:eastAsia="de-DE"/>
              </w:rPr>
              <w:t>planed</w:t>
            </w:r>
            <w:r w:rsidRPr="00D7341A">
              <w:rPr>
                <w:rFonts w:ascii="Times New Roman" w:hAnsi="Times New Roman"/>
                <w:noProof/>
                <w:szCs w:val="20"/>
                <w:lang w:eastAsia="de-DE"/>
              </w:rPr>
              <w:t xml:space="preserve">, </w:t>
            </w:r>
          </w:p>
          <w:p w:rsidR="00017A5C" w:rsidRPr="00017A5C" w:rsidRDefault="00017A5C" w:rsidP="009244AD">
            <w:pPr>
              <w:rPr>
                <w:rFonts w:ascii="Times New Roman" w:hAnsi="Times New Roman"/>
                <w:szCs w:val="20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20х140 мм, 20х1</w:t>
            </w:r>
            <w:r w:rsidR="009244AD">
              <w:rPr>
                <w:rFonts w:ascii="Times New Roman" w:hAnsi="Times New Roman"/>
                <w:noProof/>
                <w:szCs w:val="20"/>
                <w:lang w:eastAsia="de-DE"/>
              </w:rPr>
              <w:t>15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мм, 20х110 мм, 20х90 мм</w:t>
            </w:r>
          </w:p>
        </w:tc>
        <w:tc>
          <w:tcPr>
            <w:tcW w:w="3567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208074" cy="709930"/>
                  <wp:effectExtent l="0" t="0" r="0" b="0"/>
                  <wp:docPr id="25" name="Рисунок 25" descr="Изображение выглядит как игр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омбус 28х68 15°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3" t="24465" r="13966" b="26220"/>
                          <a:stretch/>
                        </pic:blipFill>
                        <pic:spPr bwMode="auto">
                          <a:xfrm>
                            <a:off x="0" y="0"/>
                            <a:ext cx="1293440" cy="760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softHyphen/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softHyphen/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softHyphen/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Планкен скошенный / Rhombus, 28х68 мм 15°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</w:p>
        </w:tc>
      </w:tr>
      <w:tr w:rsidR="00017A5C" w:rsidRPr="00017A5C" w:rsidTr="009244AD">
        <w:trPr>
          <w:trHeight w:val="741"/>
        </w:trPr>
        <w:tc>
          <w:tcPr>
            <w:tcW w:w="3805" w:type="dxa"/>
            <w:shd w:val="clear" w:color="auto" w:fill="auto"/>
          </w:tcPr>
          <w:p w:rsidR="00017A5C" w:rsidRPr="00017A5C" w:rsidRDefault="00747170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5857C1">
              <w:object w:dxaOrig="3024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42pt" o:ole="">
                  <v:imagedata r:id="rId14" o:title=""/>
                </v:shape>
                <o:OLEObject Type="Embed" ProgID="PBrush" ShapeID="_x0000_i1025" DrawAspect="Content" ObjectID="_1729014191" r:id="rId15"/>
              </w:objec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</w:p>
          <w:p w:rsidR="00017A5C" w:rsidRPr="00017A5C" w:rsidRDefault="00017A5C" w:rsidP="009244A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Доска профилированная (</w:t>
            </w:r>
            <w:r w:rsidR="009244AD">
              <w:rPr>
                <w:rFonts w:ascii="Times New Roman" w:hAnsi="Times New Roman"/>
                <w:noProof/>
                <w:szCs w:val="20"/>
                <w:lang w:eastAsia="de-DE"/>
              </w:rPr>
              <w:t>палубная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) / </w:t>
            </w:r>
            <w:r w:rsidR="009244AD" w:rsidRPr="00017A5C">
              <w:rPr>
                <w:rFonts w:ascii="Times New Roman" w:hAnsi="Times New Roman"/>
                <w:noProof/>
                <w:szCs w:val="20"/>
                <w:lang w:val="en-US" w:eastAsia="de-DE"/>
              </w:rPr>
              <w:t>Planken</w:t>
            </w:r>
            <w:r w:rsidR="009244AD">
              <w:rPr>
                <w:rFonts w:ascii="Times New Roman" w:hAnsi="Times New Roman"/>
                <w:noProof/>
                <w:szCs w:val="20"/>
                <w:lang w:val="en-US" w:eastAsia="de-DE"/>
              </w:rPr>
              <w:t>planed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, 2</w:t>
            </w:r>
            <w:r>
              <w:rPr>
                <w:rFonts w:ascii="Times New Roman" w:hAnsi="Times New Roman"/>
                <w:noProof/>
                <w:szCs w:val="20"/>
                <w:lang w:eastAsia="de-DE"/>
              </w:rPr>
              <w:t>8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х14</w:t>
            </w:r>
            <w:r>
              <w:rPr>
                <w:rFonts w:ascii="Times New Roman" w:hAnsi="Times New Roman"/>
                <w:noProof/>
                <w:szCs w:val="20"/>
                <w:lang w:eastAsia="de-DE"/>
              </w:rPr>
              <w:t>0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мм</w:t>
            </w:r>
            <w:r w:rsidR="009244AD">
              <w:rPr>
                <w:rFonts w:ascii="Times New Roman" w:hAnsi="Times New Roman"/>
                <w:noProof/>
                <w:szCs w:val="20"/>
                <w:lang w:eastAsia="de-DE"/>
              </w:rPr>
              <w:t>, 28*115мм, 28*90мм, 34*90мм, 34*115мм, 34*140мм, 45*90мм, 45*115мм, 45*140мм.</w:t>
            </w:r>
          </w:p>
        </w:tc>
        <w:tc>
          <w:tcPr>
            <w:tcW w:w="3272" w:type="dxa"/>
            <w:shd w:val="clear" w:color="auto" w:fill="auto"/>
          </w:tcPr>
          <w:p w:rsidR="00017A5C" w:rsidRPr="00747170" w:rsidRDefault="00747170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5857C1">
              <w:object w:dxaOrig="2880" w:dyaOrig="1068">
                <v:shape id="_x0000_i1026" type="#_x0000_t75" style="width:2in;height:53.5pt" o:ole="">
                  <v:imagedata r:id="rId16" o:title=""/>
                </v:shape>
                <o:OLEObject Type="Embed" ProgID="PBrush" ShapeID="_x0000_i1026" DrawAspect="Content" ObjectID="_1729014192" r:id="rId17"/>
              </w:object>
            </w:r>
            <w:bookmarkStart w:id="0" w:name="_GoBack"/>
            <w:bookmarkEnd w:id="0"/>
          </w:p>
          <w:p w:rsidR="00017A5C" w:rsidRPr="00D7341A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Планкенпрямой</w:t>
            </w:r>
            <w:r w:rsidRPr="00D7341A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/ </w:t>
            </w:r>
            <w:r w:rsidRPr="00017A5C">
              <w:rPr>
                <w:rFonts w:ascii="Times New Roman" w:hAnsi="Times New Roman"/>
                <w:noProof/>
                <w:szCs w:val="20"/>
                <w:lang w:val="en-US" w:eastAsia="de-DE"/>
              </w:rPr>
              <w:t>Planken</w:t>
            </w:r>
            <w:r w:rsidR="009244AD">
              <w:rPr>
                <w:rFonts w:ascii="Times New Roman" w:hAnsi="Times New Roman"/>
                <w:noProof/>
                <w:szCs w:val="20"/>
                <w:lang w:val="en-US" w:eastAsia="de-DE"/>
              </w:rPr>
              <w:t>planed</w:t>
            </w:r>
            <w:r w:rsidRPr="00D7341A">
              <w:rPr>
                <w:rFonts w:ascii="Times New Roman" w:hAnsi="Times New Roman"/>
                <w:noProof/>
                <w:szCs w:val="20"/>
                <w:lang w:eastAsia="de-DE"/>
              </w:rPr>
              <w:t xml:space="preserve">, </w:t>
            </w:r>
          </w:p>
          <w:p w:rsidR="00017A5C" w:rsidRPr="00017A5C" w:rsidRDefault="00017A5C" w:rsidP="00017A5C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20х140 мм, 20х1</w:t>
            </w:r>
            <w:r>
              <w:rPr>
                <w:rFonts w:ascii="Times New Roman" w:hAnsi="Times New Roman"/>
                <w:noProof/>
                <w:szCs w:val="20"/>
                <w:lang w:eastAsia="de-DE"/>
              </w:rPr>
              <w:t>15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 мм, 20х110 мм, 20х90 мм</w:t>
            </w:r>
          </w:p>
        </w:tc>
        <w:tc>
          <w:tcPr>
            <w:tcW w:w="3567" w:type="dxa"/>
            <w:shd w:val="clear" w:color="auto" w:fill="auto"/>
          </w:tcPr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2176145" cy="868698"/>
                  <wp:effectExtent l="0" t="0" r="0" b="7620"/>
                  <wp:docPr id="4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7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7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" t="23975"/>
                          <a:stretch/>
                        </pic:blipFill>
                        <pic:spPr bwMode="auto">
                          <a:xfrm>
                            <a:off x="0" y="0"/>
                            <a:ext cx="2211492" cy="88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Имитация бруса / </w:t>
            </w:r>
            <w:r w:rsidRPr="00017A5C">
              <w:rPr>
                <w:rFonts w:ascii="Times New Roman" w:hAnsi="Times New Roman"/>
                <w:noProof/>
                <w:szCs w:val="20"/>
                <w:lang w:val="en-US" w:eastAsia="de-DE"/>
              </w:rPr>
              <w:t>Beamsimitation</w:t>
            </w: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 xml:space="preserve">, </w:t>
            </w:r>
          </w:p>
          <w:p w:rsidR="00017A5C" w:rsidRPr="00017A5C" w:rsidRDefault="00017A5C" w:rsidP="00E144DD">
            <w:pPr>
              <w:rPr>
                <w:rFonts w:ascii="Times New Roman" w:hAnsi="Times New Roman"/>
                <w:noProof/>
                <w:szCs w:val="20"/>
                <w:lang w:eastAsia="de-DE"/>
              </w:rPr>
            </w:pPr>
            <w:r w:rsidRPr="00017A5C">
              <w:rPr>
                <w:rFonts w:ascii="Times New Roman" w:hAnsi="Times New Roman"/>
                <w:noProof/>
                <w:szCs w:val="20"/>
                <w:lang w:eastAsia="de-DE"/>
              </w:rPr>
              <w:t>20х138 мм, 20х133 мм</w:t>
            </w:r>
          </w:p>
        </w:tc>
      </w:tr>
    </w:tbl>
    <w:p w:rsidR="00017A5C" w:rsidRPr="00017A5C" w:rsidRDefault="00017A5C" w:rsidP="00003888">
      <w:pPr>
        <w:widowControl/>
        <w:rPr>
          <w:rFonts w:ascii="Times New Roman" w:eastAsia="Courier New" w:hAnsi="Times New Roman"/>
          <w:kern w:val="0"/>
          <w:szCs w:val="20"/>
          <w:lang w:eastAsia="ar-SA"/>
        </w:rPr>
      </w:pPr>
    </w:p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17A5C" w:rsidRDefault="00017A5C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</w:p>
    <w:p w:rsidR="00003888" w:rsidRPr="00D74104" w:rsidRDefault="008145DD" w:rsidP="00003888">
      <w:pPr>
        <w:widowControl/>
        <w:rPr>
          <w:rFonts w:ascii="Times New Roman" w:eastAsia="Courier New" w:hAnsi="Times New Roman"/>
          <w:kern w:val="0"/>
          <w:sz w:val="22"/>
          <w:szCs w:val="22"/>
          <w:lang w:eastAsia="ar-SA"/>
        </w:rPr>
      </w:pPr>
      <w:r>
        <w:rPr>
          <w:rFonts w:ascii="Times New Roman" w:eastAsia="Courier New" w:hAnsi="Times New Roman"/>
          <w:kern w:val="0"/>
          <w:sz w:val="22"/>
          <w:szCs w:val="22"/>
          <w:lang w:eastAsia="ar-SA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03888" w:rsidRPr="00D74104" w:rsidTr="00C57D41">
        <w:tc>
          <w:tcPr>
            <w:tcW w:w="5211" w:type="dxa"/>
            <w:shd w:val="clear" w:color="auto" w:fill="auto"/>
          </w:tcPr>
          <w:p w:rsidR="00003888" w:rsidRPr="00D74104" w:rsidRDefault="008D7160" w:rsidP="00C57D41">
            <w:pPr>
              <w:widowControl/>
              <w:rPr>
                <w:rFonts w:ascii="Times New Roman" w:eastAsia="Courier New" w:hAnsi="Times New Roman"/>
                <w:kern w:val="0"/>
                <w:sz w:val="22"/>
                <w:lang w:eastAsia="ar-SA"/>
              </w:rPr>
            </w:pPr>
            <w:r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Д</w:t>
            </w:r>
            <w:r w:rsidR="00003888"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иректор</w:t>
            </w:r>
          </w:p>
        </w:tc>
        <w:tc>
          <w:tcPr>
            <w:tcW w:w="5211" w:type="dxa"/>
            <w:shd w:val="clear" w:color="auto" w:fill="auto"/>
          </w:tcPr>
          <w:p w:rsidR="00003888" w:rsidRPr="00D74104" w:rsidRDefault="00003888" w:rsidP="00C57D41">
            <w:pPr>
              <w:widowControl/>
              <w:rPr>
                <w:rFonts w:ascii="Times New Roman" w:eastAsia="Courier New" w:hAnsi="Times New Roman"/>
                <w:kern w:val="0"/>
                <w:sz w:val="22"/>
                <w:lang w:eastAsia="ar-SA"/>
              </w:rPr>
            </w:pPr>
            <w:r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Директор</w:t>
            </w:r>
          </w:p>
        </w:tc>
      </w:tr>
      <w:tr w:rsidR="00003888" w:rsidRPr="00D74104" w:rsidTr="00C57D41">
        <w:trPr>
          <w:trHeight w:val="444"/>
        </w:trPr>
        <w:tc>
          <w:tcPr>
            <w:tcW w:w="5211" w:type="dxa"/>
            <w:shd w:val="clear" w:color="auto" w:fill="auto"/>
          </w:tcPr>
          <w:p w:rsidR="00003888" w:rsidRPr="00D74104" w:rsidRDefault="00003888" w:rsidP="00C57D41">
            <w:pPr>
              <w:widowControl/>
              <w:rPr>
                <w:rFonts w:ascii="Times New Roman" w:eastAsia="Courier New" w:hAnsi="Times New Roman"/>
                <w:kern w:val="0"/>
                <w:sz w:val="22"/>
                <w:lang w:eastAsia="ar-SA"/>
              </w:rPr>
            </w:pP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_____________________</w:t>
            </w: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softHyphen/>
            </w: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softHyphen/>
            </w: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softHyphen/>
            </w: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softHyphen/>
              <w:t>_________ Алиев Д.Б.</w:t>
            </w:r>
          </w:p>
          <w:p w:rsidR="00003888" w:rsidRPr="00D74104" w:rsidRDefault="00003888" w:rsidP="00C57D41">
            <w:pPr>
              <w:widowControl/>
              <w:rPr>
                <w:rFonts w:ascii="Times New Roman" w:eastAsia="Courier New" w:hAnsi="Times New Roman"/>
                <w:kern w:val="0"/>
                <w:sz w:val="22"/>
                <w:lang w:eastAsia="ar-SA"/>
              </w:rPr>
            </w:pP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003888" w:rsidRPr="00D74104" w:rsidRDefault="00003888" w:rsidP="00C57D41">
            <w:pPr>
              <w:widowControl/>
              <w:rPr>
                <w:rFonts w:ascii="Times New Roman" w:eastAsia="Courier New" w:hAnsi="Times New Roman"/>
                <w:kern w:val="0"/>
                <w:sz w:val="22"/>
                <w:lang w:eastAsia="ar-SA"/>
              </w:rPr>
            </w:pPr>
            <w:r w:rsidRPr="00D74104"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 xml:space="preserve">   ______________________ </w:t>
            </w:r>
            <w:r>
              <w:rPr>
                <w:rFonts w:ascii="Times New Roman" w:eastAsia="Courier New" w:hAnsi="Times New Roman"/>
                <w:kern w:val="0"/>
                <w:sz w:val="22"/>
                <w:szCs w:val="22"/>
                <w:lang w:eastAsia="ar-SA"/>
              </w:rPr>
              <w:t>__________</w:t>
            </w:r>
          </w:p>
        </w:tc>
      </w:tr>
    </w:tbl>
    <w:p w:rsidR="00003888" w:rsidRPr="00664EBC" w:rsidRDefault="00003888" w:rsidP="00003888">
      <w:pPr>
        <w:widowControl/>
        <w:suppressAutoHyphens w:val="0"/>
        <w:spacing w:line="276" w:lineRule="auto"/>
        <w:ind w:right="-286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74C23" w:rsidRDefault="00774C23"/>
    <w:sectPr w:rsidR="00774C23" w:rsidSect="002E42C7">
      <w:footerReference w:type="default" r:id="rId20"/>
      <w:footnotePr>
        <w:pos w:val="beneathText"/>
      </w:footnotePr>
      <w:pgSz w:w="11905" w:h="16837"/>
      <w:pgMar w:top="426" w:right="706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B3" w:rsidRDefault="00EB2DB3">
      <w:r>
        <w:separator/>
      </w:r>
    </w:p>
  </w:endnote>
  <w:endnote w:type="continuationSeparator" w:id="0">
    <w:p w:rsidR="00EB2DB3" w:rsidRDefault="00E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22" w:rsidRDefault="00F76B02">
    <w:pPr>
      <w:pStyle w:val="a5"/>
      <w:jc w:val="center"/>
    </w:pPr>
    <w:r>
      <w:fldChar w:fldCharType="begin"/>
    </w:r>
    <w:r w:rsidR="009B60B1">
      <w:instrText>PAGE   \* MERGEFORMAT</w:instrText>
    </w:r>
    <w:r>
      <w:fldChar w:fldCharType="separate"/>
    </w:r>
    <w:r w:rsidR="00747170">
      <w:rPr>
        <w:noProof/>
      </w:rPr>
      <w:t>4</w:t>
    </w:r>
    <w:r>
      <w:fldChar w:fldCharType="end"/>
    </w:r>
  </w:p>
  <w:p w:rsidR="00A57C22" w:rsidRDefault="009B60B1" w:rsidP="00746045">
    <w:pPr>
      <w:pStyle w:val="a5"/>
      <w:tabs>
        <w:tab w:val="clear" w:pos="4677"/>
        <w:tab w:val="clear" w:pos="9355"/>
        <w:tab w:val="center" w:pos="4818"/>
        <w:tab w:val="right" w:pos="9637"/>
      </w:tabs>
    </w:pPr>
    <w:r>
      <w:t>Поставщик                                                                                                                                         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B3" w:rsidRDefault="00EB2DB3">
      <w:r>
        <w:separator/>
      </w:r>
    </w:p>
  </w:footnote>
  <w:footnote w:type="continuationSeparator" w:id="0">
    <w:p w:rsidR="00EB2DB3" w:rsidRDefault="00EB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83E"/>
    <w:multiLevelType w:val="hybridMultilevel"/>
    <w:tmpl w:val="72886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73BF2"/>
    <w:multiLevelType w:val="hybridMultilevel"/>
    <w:tmpl w:val="2D92A6F8"/>
    <w:lvl w:ilvl="0" w:tplc="045CB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D2F"/>
    <w:multiLevelType w:val="hybridMultilevel"/>
    <w:tmpl w:val="2C5656AC"/>
    <w:lvl w:ilvl="0" w:tplc="045CB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7BA2"/>
    <w:multiLevelType w:val="hybridMultilevel"/>
    <w:tmpl w:val="7514DBE4"/>
    <w:lvl w:ilvl="0" w:tplc="663A4676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66287"/>
    <w:multiLevelType w:val="multilevel"/>
    <w:tmpl w:val="40D8E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DED3666"/>
    <w:multiLevelType w:val="hybridMultilevel"/>
    <w:tmpl w:val="3532369E"/>
    <w:lvl w:ilvl="0" w:tplc="045CB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CDC"/>
    <w:rsid w:val="00003888"/>
    <w:rsid w:val="00017A5C"/>
    <w:rsid w:val="00031866"/>
    <w:rsid w:val="000328DE"/>
    <w:rsid w:val="00032CDC"/>
    <w:rsid w:val="0015001E"/>
    <w:rsid w:val="00156BAB"/>
    <w:rsid w:val="00193598"/>
    <w:rsid w:val="001F6F52"/>
    <w:rsid w:val="00204C22"/>
    <w:rsid w:val="00206D37"/>
    <w:rsid w:val="002D3B72"/>
    <w:rsid w:val="002D45E4"/>
    <w:rsid w:val="003147D0"/>
    <w:rsid w:val="00331D3B"/>
    <w:rsid w:val="0059767C"/>
    <w:rsid w:val="006C3577"/>
    <w:rsid w:val="00747170"/>
    <w:rsid w:val="00774C23"/>
    <w:rsid w:val="008145DD"/>
    <w:rsid w:val="008D7160"/>
    <w:rsid w:val="008E26DC"/>
    <w:rsid w:val="00922712"/>
    <w:rsid w:val="009244AD"/>
    <w:rsid w:val="00967BCD"/>
    <w:rsid w:val="009B60B1"/>
    <w:rsid w:val="00A80395"/>
    <w:rsid w:val="00AC0064"/>
    <w:rsid w:val="00C0255F"/>
    <w:rsid w:val="00D7341A"/>
    <w:rsid w:val="00E74C03"/>
    <w:rsid w:val="00EB2DB3"/>
    <w:rsid w:val="00F10923"/>
    <w:rsid w:val="00F56E41"/>
    <w:rsid w:val="00F76B02"/>
    <w:rsid w:val="00FA1150"/>
    <w:rsid w:val="00FB3542"/>
    <w:rsid w:val="00FE2230"/>
    <w:rsid w:val="00FF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7A66CB-0DD6-40A8-8312-7B8677D0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8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388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3888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03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888"/>
    <w:rPr>
      <w:rFonts w:ascii="Arial" w:eastAsia="Arial Unicode MS" w:hAnsi="Arial" w:cs="Times New Roman"/>
      <w:kern w:val="1"/>
      <w:sz w:val="20"/>
      <w:szCs w:val="24"/>
    </w:rPr>
  </w:style>
  <w:style w:type="paragraph" w:styleId="a7">
    <w:name w:val="List Paragraph"/>
    <w:basedOn w:val="a"/>
    <w:uiPriority w:val="34"/>
    <w:qFormat/>
    <w:rsid w:val="00F56E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44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A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 Пух</dc:creator>
  <cp:keywords/>
  <dc:description/>
  <cp:lastModifiedBy>Учетная запись Майкрософт</cp:lastModifiedBy>
  <cp:revision>10</cp:revision>
  <cp:lastPrinted>2021-02-03T10:13:00Z</cp:lastPrinted>
  <dcterms:created xsi:type="dcterms:W3CDTF">2021-02-02T11:33:00Z</dcterms:created>
  <dcterms:modified xsi:type="dcterms:W3CDTF">2022-11-03T13:57:00Z</dcterms:modified>
</cp:coreProperties>
</file>